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FA7" w:rsidRPr="00757FA7" w:rsidRDefault="00757FA7" w:rsidP="00757FA7">
      <w:pPr>
        <w:pStyle w:val="NoSpacing"/>
        <w:jc w:val="center"/>
        <w:rPr>
          <w:b/>
          <w:sz w:val="28"/>
          <w:szCs w:val="28"/>
          <w:u w:val="single"/>
        </w:rPr>
      </w:pPr>
      <w:r w:rsidRPr="00757FA7">
        <w:rPr>
          <w:b/>
          <w:sz w:val="28"/>
          <w:szCs w:val="28"/>
          <w:u w:val="single"/>
        </w:rPr>
        <w:t>Staff Selection Commission (HQ)</w:t>
      </w:r>
    </w:p>
    <w:p w:rsidR="00BC6DE0" w:rsidRDefault="00757FA7" w:rsidP="00757FA7">
      <w:pPr>
        <w:pStyle w:val="NoSpacing"/>
        <w:jc w:val="center"/>
        <w:rPr>
          <w:b/>
          <w:sz w:val="28"/>
          <w:szCs w:val="28"/>
          <w:u w:val="single"/>
        </w:rPr>
      </w:pPr>
      <w:r w:rsidRPr="00757FA7">
        <w:rPr>
          <w:b/>
          <w:sz w:val="28"/>
          <w:szCs w:val="28"/>
          <w:u w:val="single"/>
        </w:rPr>
        <w:t>[RTI Section]</w:t>
      </w:r>
    </w:p>
    <w:p w:rsidR="00757FA7" w:rsidRPr="00757FA7" w:rsidRDefault="00757FA7" w:rsidP="00757FA7">
      <w:pPr>
        <w:pStyle w:val="NoSpacing"/>
        <w:rPr>
          <w:sz w:val="28"/>
          <w:szCs w:val="28"/>
          <w:u w:val="single"/>
        </w:rPr>
      </w:pPr>
      <w:r w:rsidRPr="00757FA7">
        <w:rPr>
          <w:sz w:val="28"/>
          <w:szCs w:val="28"/>
          <w:u w:val="single"/>
        </w:rPr>
        <w:t>Subject:- Details of rules, acts and procedure followed by the Commission:-</w:t>
      </w:r>
    </w:p>
    <w:p w:rsidR="00757FA7" w:rsidRPr="00757FA7" w:rsidRDefault="00757FA7" w:rsidP="00757FA7">
      <w:pPr>
        <w:pStyle w:val="NoSpacing"/>
        <w:rPr>
          <w:b/>
          <w:sz w:val="20"/>
          <w:szCs w:val="28"/>
          <w:u w:val="single"/>
        </w:rPr>
      </w:pPr>
    </w:p>
    <w:p w:rsidR="00757FA7" w:rsidRPr="00757FA7" w:rsidRDefault="00757FA7" w:rsidP="00757FA7">
      <w:pPr>
        <w:pStyle w:val="NoSpacing"/>
        <w:jc w:val="both"/>
        <w:rPr>
          <w:sz w:val="28"/>
          <w:szCs w:val="28"/>
        </w:rPr>
      </w:pPr>
      <w:r>
        <w:rPr>
          <w:sz w:val="28"/>
          <w:szCs w:val="28"/>
        </w:rPr>
        <w:t xml:space="preserve">     </w:t>
      </w:r>
      <w:r>
        <w:rPr>
          <w:sz w:val="28"/>
          <w:szCs w:val="28"/>
        </w:rPr>
        <w:tab/>
        <w:t xml:space="preserve">     It has been stated by the concerned section that ‘Handbook of procedure (HoP) of the Staff Selection Commission</w:t>
      </w:r>
      <w:r w:rsidR="004471A6">
        <w:rPr>
          <w:sz w:val="28"/>
          <w:szCs w:val="28"/>
        </w:rPr>
        <w:t xml:space="preserve"> was</w:t>
      </w:r>
      <w:r>
        <w:rPr>
          <w:sz w:val="28"/>
          <w:szCs w:val="28"/>
        </w:rPr>
        <w:t xml:space="preserve"> published in the year 2014 wherein the procedure relating to the examinations conducted by the Commission has been mentioned, is available in the Commission. However, being confidential in nature the contents of the HoP can’t be disclosed/ published/ uploaded and placed in the public domain. </w:t>
      </w:r>
    </w:p>
    <w:sectPr w:rsidR="00757FA7" w:rsidRPr="00757FA7" w:rsidSect="00BC6D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757FA7"/>
    <w:rsid w:val="004471A6"/>
    <w:rsid w:val="00757FA7"/>
    <w:rsid w:val="00BC6D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D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7FA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81</Words>
  <Characters>463</Characters>
  <Application>Microsoft Office Word</Application>
  <DocSecurity>0</DocSecurity>
  <Lines>3</Lines>
  <Paragraphs>1</Paragraphs>
  <ScaleCrop>false</ScaleCrop>
  <Company/>
  <LinksUpToDate>false</LinksUpToDate>
  <CharactersWithSpaces>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Bisht Ji</dc:creator>
  <cp:keywords/>
  <dc:description/>
  <cp:lastModifiedBy>Bisht Ji</cp:lastModifiedBy>
  <cp:revision>3</cp:revision>
  <cp:lastPrinted>2021-11-25T09:31:00Z</cp:lastPrinted>
  <dcterms:created xsi:type="dcterms:W3CDTF">2021-11-25T09:25:00Z</dcterms:created>
  <dcterms:modified xsi:type="dcterms:W3CDTF">2022-03-17T07:19:00Z</dcterms:modified>
</cp:coreProperties>
</file>